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0" w:rsidRPr="00C8713F" w:rsidRDefault="00BD26F0" w:rsidP="00BD26F0">
      <w:pPr>
        <w:pStyle w:val="NIVEL1PARAELNDICE"/>
        <w:pBdr>
          <w:left w:val="single" w:sz="4" w:space="20" w:color="auto"/>
        </w:pBdr>
        <w:tabs>
          <w:tab w:val="clear" w:pos="360"/>
        </w:tabs>
        <w:ind w:left="720" w:hanging="360"/>
      </w:pPr>
      <w:bookmarkStart w:id="0" w:name="_Toc459621857"/>
      <w:r w:rsidRPr="00C8713F">
        <w:t>Imprescindibles</w:t>
      </w:r>
      <w:bookmarkEnd w:id="0"/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00B050"/>
          <w:sz w:val="52"/>
          <w:szCs w:val="52"/>
        </w:rPr>
      </w:pPr>
      <w:r w:rsidRPr="00C8713F">
        <w:rPr>
          <w:rFonts w:ascii="Century Gothic" w:hAnsi="Century Gothic" w:cstheme="minorHAnsi"/>
          <w:color w:val="00B050"/>
          <w:sz w:val="52"/>
          <w:szCs w:val="52"/>
        </w:rPr>
        <w:t>Ciencias Naturales</w:t>
      </w: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7"/>
        <w:gridCol w:w="1240"/>
      </w:tblGrid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  <w:t>BLOQUE 1 – Iniciación a la actividad científica.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Busca información concreta sobre hechos naturales de su entorno más próximo; utilizando medios de observación directa (lupa,…) y consultando documentos escritos sencillos, imágenes y gráficos; lo comunica oralmente, con ayuda.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Expone oralmente, de forma pautada, experiencias y tareas utilizando con claridad y adecuación al vocabulario específico trabajado.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Realiza con ayuda, de forma individual o en equipo, experiencias, tareas sencillas y proyectos sobre el ser humano, la salud, los seres vivos…; presentando las tareas de manera clara y limpia.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Conoce, cuida y utiliza los instrumentos y materiales de manera segura.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  <w:t>BLOQUE 2 El ser humano y la salud.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Identifica y localiza, con ayuda, algunos de los principales órganos implicados en la realización de las funciones vitales del cuerpo humano: relación (órganos de los sentidos…)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Conoce, identifica y adopta, habitualmente, hábitos saludables para prevenir enfermedades en el ámbito familiar y escolar.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Manifiesta cierta autonomía en la ejecución de acciones y tareas sencillas.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  <w:t>BLOQUE 3 – Los seres vivos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Identifica, con la ayuda del docente, las diferencias básicas entre seres vivos y seres inertes.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Observa directa e indirectamente, y conoce múltiples formas de vida animal y vegetal de su entorno más cercano (hogar, escuela…).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Conoce hábitats de los seres vivos de su entorno próximo (hogar, escuela…).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color w:val="00B05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  <w:t>BLOQUE 4 – Materia y energía.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Observa e identifica algunos materiales fijándose en sus propiedades elementales: olor, sabor, textura, color…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Realiza experiencias sobre el cambio de estado (sólido-líquido).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color w:val="00B05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B050"/>
                <w:sz w:val="20"/>
                <w:szCs w:val="20"/>
              </w:rPr>
              <w:t>BLOQUE 5 – La tecnología, objetos y máquinas.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147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Identifica diferentes máquinas del barrio.</w:t>
            </w:r>
          </w:p>
        </w:tc>
        <w:tc>
          <w:tcPr>
            <w:tcW w:w="1240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0070C0"/>
          <w:sz w:val="52"/>
          <w:szCs w:val="52"/>
        </w:rPr>
      </w:pPr>
      <w:r w:rsidRPr="00C8713F">
        <w:rPr>
          <w:rFonts w:ascii="Century Gothic" w:hAnsi="Century Gothic" w:cstheme="minorHAnsi"/>
          <w:color w:val="0070C0"/>
          <w:sz w:val="52"/>
          <w:szCs w:val="52"/>
        </w:rPr>
        <w:t>Ciencias Sociales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9"/>
        <w:gridCol w:w="993"/>
      </w:tblGrid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0070C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70C0"/>
                <w:sz w:val="20"/>
                <w:szCs w:val="20"/>
              </w:rPr>
              <w:t>BLOQUE 1 – Contenidos comunes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Recoge y comprende  información de los hechos y fenómenos dados y lo comunica oralmente o por escrito.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Expone oralmente, de forma clara contenidos relacionados con el área en situaciones de clase.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Aplica y generaliza la información aprendida en actividades tanto a nivel individual como grupal.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Aprende habilidades para realizar actividades en equipo, e identifica habilidades para la resolución pacífica de conflictos, en el aula.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Participa en actividades de grupo y se inicia en el respeto de los principios básicos del funcionamiento democrático (respetar turno y opinión, escuchar al otro).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Demuestra la importancia de una convivencia pacífica entre los compañeros del colegio.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Participa en la vida social del aula y se inicia en el uso de habilidades para resolver conflictos en situaciones de trabajo en grupo.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Identifica los códigos de conducta y los usos generalmente aceptados en su entorno más cercano.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Reconoce que la cooperación y el diálogo evitan y resuelven conflictos en situaciones de trabajo de grupo y asamblea.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Manifiesta autonomía en la realización de acciones y tareas en el aula  y aprende a tomar decisiones personales con ayuda del adulto.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0070C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70C0"/>
                <w:sz w:val="20"/>
                <w:szCs w:val="20"/>
              </w:rPr>
              <w:t>BLOQUE 2 – El mundo en el que vivimos.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Describe de forma escrita las características del Sol, las de la Luna  y las de las estrellas.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Explica sencillamente de forma oral apoyándose en imágenes el movimiento de rotación describiendo la sucesión del día y la noche como consecuencia de este movimiento.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Interpreta planos sencillos de espacios o itinerarios cotidianos (en papel o soporte digital).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Enumera de forma escrita algunas características del aire.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Identifica  el oxígeno como un elemento imprescindible para la vida.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Observa y registra en una tabla diferentes fenómenos atmosféricos que se pueden dar en su localidad.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Reconoce el ciclo del agua con ayuda de imágenes, explica de forma oral como el agua está en continuo movimiento y lo asocia al cambio de estado.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Observa imágenes de paisajes e identifica sus elementos clasificándolos según sea paisaje de montaña, de llanura y de </w:t>
            </w:r>
            <w:proofErr w:type="gramStart"/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costa 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Observa y enumera los elementos del relieve de su localidad.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0070C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0070C0"/>
                <w:sz w:val="20"/>
                <w:szCs w:val="20"/>
              </w:rPr>
              <w:t>BLOQUE 3 – Vivir en sociedad.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Explica de forma oral, las diferentes estructuras de familia y enumera las tareas  domésticas señalando en las que puede tomar parte  responsablemente.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Discrimina el personal docente y no docente en un centro educativo  y conoce sus funciones y expresa de manera oral/escrita alguna de ellas.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Conoce las distintas formas de organización del territorio próximo comparando  y clasificando de forma oral y escrita las </w:t>
            </w: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características que diferencian   pueblo - ciudad enriqueciendo su vocabulario.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Relaciona profesiones, el trabajo que realizan  así como máquinas y herramientas necesarias para su desempeño y la acción que cumplen de forma visual o escrita.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Conoce las señales de tráfico más básicas y nombra las normas básicas de seguridad vial y las utiliza tanto como peatón como usuario de medios de transporte  en excursiones, salidas…etc.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Explica de manera oral y/o escrita el significado de algunas señales de tráfico para peatones.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b/>
                <w:color w:val="0070C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b/>
                <w:color w:val="0070C0"/>
                <w:sz w:val="20"/>
                <w:szCs w:val="20"/>
              </w:rPr>
              <w:t>BLOQUE 4 – Las huellas del tiempo.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Muestra  una conducta adecuada en las visitas a espacios culturales y respeta sus elementos artísticos.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FF0000"/>
          <w:sz w:val="52"/>
          <w:szCs w:val="52"/>
        </w:rPr>
      </w:pPr>
      <w:r w:rsidRPr="00C8713F">
        <w:rPr>
          <w:rFonts w:ascii="Century Gothic" w:hAnsi="Century Gothic" w:cstheme="minorHAnsi"/>
          <w:color w:val="FF0000"/>
          <w:sz w:val="52"/>
          <w:szCs w:val="52"/>
        </w:rPr>
        <w:t>Lengua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9"/>
        <w:gridCol w:w="993"/>
      </w:tblGrid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  <w:t>BLOQUE 1 – Comunicación oral: escuchar, hablar y conversar.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Transmite las ideas con claridad y coherencia.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Escucha las intervenciones de los compañeros, mostrando respeto por las ideas, sentimientos y emociones de los demás.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Expresa sus propias ideas de manera comprensible.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Comprende la información general en textos orales de uso habitual (mensajes, horarios, instrucciones, normas...), realizando actividades relacionadas con los mismos (preguntas, opinión...).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  <w:t>Utiliza en sus expresiones un vocabulario adecuado a su edad.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Reconoce el tema del texto.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Responde de forma correcta a preguntas concernientes al texto oral.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Reproduce textos orales sencillos y breves imitando modelos descriptivos, narrativos e instructivos.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  <w:t>BLOQUE 2 – Comunicación escrita: leer.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Lee en voz alta con fluidez diferentes tipos de textos apropiados a su edad.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Identifica el mensaje, de manera global, e identifica el tema general de los textos leídos en voz alta.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Interpreta con ayuda del profesor el título de un texto dado.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Relaciona la biblioteca como fuente de conocimiento.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  <w:t>BLOQUE 3 – Comunicación escrita: escribir.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Escribe textos propios del ámbito de la vida cotidiana: notas, recetas, felicitaciones, invitaciones, carteles, cartas, imitando textos modelo.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Expresa, por escrito brevemente, ideas y opiniones sencillas.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  <w:t>BLOQUE 4 – Conocimiento de la lengua.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Reconoce las formas verbales en pasado, presente y futuro para expresar oralmente vivencias y relatos de sucesos.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Busca la palabra correcta entre varias opciones con ayuda del profesor.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Demuestra correctamente las normas de la concordancia de género y de número en la expresión oral con ayuda del profesor.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</w:rPr>
              <w:t>BLOQUE 5 –Educación literaria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Conoce las características propias de los textos literarios de la tradición oral (poemas, canciones, cuentos, adivinanzas...) y los distingue al escucharlos o leerlos.  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149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Reproduce textos literarios sencillos y breves con unas pautas establecidas.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31849B" w:themeColor="accent5" w:themeShade="BF"/>
          <w:sz w:val="52"/>
          <w:szCs w:val="52"/>
        </w:rPr>
      </w:pPr>
      <w:r w:rsidRPr="00C8713F">
        <w:rPr>
          <w:rFonts w:ascii="Century Gothic" w:hAnsi="Century Gothic" w:cstheme="minorHAnsi"/>
          <w:color w:val="31849B" w:themeColor="accent5" w:themeShade="BF"/>
          <w:sz w:val="52"/>
          <w:szCs w:val="52"/>
        </w:rPr>
        <w:lastRenderedPageBreak/>
        <w:t>Matemáticas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2"/>
        <w:gridCol w:w="993"/>
      </w:tblGrid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  <w:t>BLOQUE 1 -Procesos, métodos y actitudes en matemáticas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 xml:space="preserve">Comunica verbalmente el proceso seguido en la resolución de un problema de matemáticas en contextos del entorno escolar y familiar. 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Desarrolla y muestra actitudes adecuadas para el trabajo en matemáticas: esfuerzo, perseverancia y espíritu de superación.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Toma decisiones en los procesos de resolución de problemas del entorno escolar y familiar.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  <w:t>BLOQUE 2 -Números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Lee, escribe en textos numéricos y de la vida cotidiana, números naturales hasta el millar, interpretando el valor de posición de cada una de sus cifras. Ordena parejas de números de dos cifras.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Identifica en situaciones del entorno escolar o familiar números ordinales del 1º al 20º.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Interpreta en textos numéricos y de la vida cotidiana, números naturales hasta el millar considerando el valor de posición de cada una de sus cifras.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Ordena números naturales hasta el millar.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Realiza sumas y restas con números naturales hasta el millar.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Utiliza y automatiza algoritmos estándar de suma, resta de números naturales hasta el millar en la resolución de problemas en el entorno escolar y familiar y la vida cotidiana.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 xml:space="preserve">Construye series numéricas (hasta el millar), ascendentes y descendentes, de cadencias 2, </w:t>
            </w:r>
            <w:smartTag w:uri="urn:schemas-microsoft-com:office:smarttags" w:element="metricconverter">
              <w:smartTagPr>
                <w:attr w:name="ProductID" w:val="10, a"/>
              </w:smartTagPr>
              <w:r w:rsidRPr="00DF0D16">
                <w:rPr>
                  <w:rFonts w:ascii="Century Gothic" w:hAnsi="Century Gothic"/>
                  <w:sz w:val="20"/>
                  <w:szCs w:val="20"/>
                </w:rPr>
                <w:t>10, a</w:t>
              </w:r>
            </w:smartTag>
            <w:r w:rsidRPr="00DF0D16">
              <w:rPr>
                <w:rFonts w:ascii="Century Gothic" w:hAnsi="Century Gothic"/>
                <w:sz w:val="20"/>
                <w:szCs w:val="20"/>
              </w:rPr>
              <w:t xml:space="preserve"> partir de cualquier número.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Utiliza estrategias personales de cálculo mental en cálculos simples relativos a la suma, resta, dobles y mitades en situaciones del entorno inmediato.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Resuelve problemas relacionados con situaciones del entorno escolar y familiar que suponen la lectura, escritura, interpretación y ordenación de números naturales hasta el millar aplicando operaciones de suma y resta.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color w:val="31849B" w:themeColor="accent5" w:themeShade="BF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  <w:lastRenderedPageBreak/>
              <w:t>BLOQUE 3 -  Medida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Conoce a través de la experiencia las unidades más usuales del Sistema Métrico Decimal: longitud (m y cm), capacidad (l) y peso/masa (kg y g) en el entorno escolar y familiar.</w:t>
            </w:r>
          </w:p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 xml:space="preserve">Mide y compara longitudes capacidades y masas en el entorno escolar y familiar utilizando instrumentos adecuados habituales del </w:t>
            </w:r>
          </w:p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0D16">
              <w:rPr>
                <w:rFonts w:ascii="Century Gothic" w:hAnsi="Century Gothic"/>
                <w:sz w:val="20"/>
                <w:szCs w:val="20"/>
              </w:rPr>
              <w:t>aula</w:t>
            </w:r>
            <w:proofErr w:type="gramEnd"/>
            <w:r w:rsidRPr="00DF0D16">
              <w:rPr>
                <w:rFonts w:ascii="Century Gothic" w:hAnsi="Century Gothic"/>
                <w:sz w:val="20"/>
                <w:szCs w:val="20"/>
              </w:rPr>
              <w:t xml:space="preserve"> expresando el resultado en función del instrumento elegido.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Suma y resta medidas de longitud, capacidad o masa obtenidas en mediciones realizadas en el entorno escolar.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Lee la hora en relojes digitales y en relojes analógicos (en punto, cuartos y medias).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color w:val="31849B" w:themeColor="accent5" w:themeShade="BF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  <w:t>BLOQUE 4 -  Geometría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Identifica posiciones relativas de rectas y curvas en el entorno escolar y familiar.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Describe pociones y movimientos en el entorno escolar en relación a sí mismo y a otros puntos de referencia (delante-detrás, arriba-abajo, dentro-fuera…)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Identifica y diferencia en el entorno escolar y familiar formas rectangulares, triangulares describiéndolas mediante un vocabulario básico (línea curva o recta, lados…)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Reproduce y dibuja formas rectangulares, triangulares utilizando la regla.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Compone de forma manipulativa figuras planas a partir de otras describiendo aspectos concretos del resultado (diferencias de forma, número de lados, tamaño…)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color w:val="31849B" w:themeColor="accent5" w:themeShade="BF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31849B" w:themeColor="accent5" w:themeShade="BF"/>
                <w:sz w:val="20"/>
                <w:szCs w:val="20"/>
              </w:rPr>
              <w:t>BLOQUE 5 - Estadística y probabilidad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Recoge y datos en situaciones de observación en el entorno escolar o familiar y los registra en tablas, diagramas de barras y pictogramas.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Recoge, cuenta y agrupa datos en función de un criterio dado relativos al entorno escolar o familiar expresando el resultado mediante pictogramas y diagramas de barras.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Interpreta datos en gráficos muy sencillos (diagramas de barras y pictogramas) sobre situaciones del entorno escolar y familiar.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rPr>
          <w:jc w:val="center"/>
        </w:trPr>
        <w:tc>
          <w:tcPr>
            <w:tcW w:w="13372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lastRenderedPageBreak/>
              <w:t>Resuelve problemas relacionados con situaciones del entorno escolar y familiar planteados a partir diagramas de barras o pictogramas.</w:t>
            </w:r>
          </w:p>
        </w:tc>
        <w:tc>
          <w:tcPr>
            <w:tcW w:w="99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808080" w:themeColor="background1" w:themeShade="80"/>
          <w:sz w:val="52"/>
          <w:szCs w:val="52"/>
        </w:rPr>
      </w:pPr>
      <w:r w:rsidRPr="00C8713F">
        <w:rPr>
          <w:rFonts w:ascii="Century Gothic" w:hAnsi="Century Gothic" w:cstheme="minorHAnsi"/>
          <w:color w:val="808080" w:themeColor="background1" w:themeShade="80"/>
          <w:sz w:val="52"/>
          <w:szCs w:val="52"/>
        </w:rPr>
        <w:t>Educación Física</w:t>
      </w:r>
    </w:p>
    <w:tbl>
      <w:tblPr>
        <w:tblW w:w="1449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7"/>
        <w:gridCol w:w="1011"/>
      </w:tblGrid>
      <w:tr w:rsidR="00BD26F0" w:rsidRPr="00DF0D16" w:rsidTr="001A65FA">
        <w:trPr>
          <w:trHeight w:val="555"/>
          <w:jc w:val="center"/>
        </w:trPr>
        <w:tc>
          <w:tcPr>
            <w:tcW w:w="14498" w:type="dxa"/>
            <w:gridSpan w:val="2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  <w:t>BLOQUE 1 – Acciones motrices individuales</w:t>
            </w: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Adapta los desplazamientos a diferentes tipos de entornos y de actividades físico deportivas y artístico expresivas ajustando su realización a los parámetros espacio-temporales y manteniendo el equilibrio postural.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Adapta la habilidad motriz básica de salto a diferentes tipos de entornos y de actividades físico-deportivas y artístico-expresivas, ajustando su realización a los parámetros espacio-temporales y manteniendo el equilibrio postural.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4498" w:type="dxa"/>
            <w:gridSpan w:val="2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  <w:t>BLOQUE 2 – Acciones motrices de oposición</w:t>
            </w: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4498" w:type="dxa"/>
            <w:gridSpan w:val="2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  <w:t>BLOQUE 3 – Acciones motrices de cooperación y cooperación-oposición</w:t>
            </w: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4498" w:type="dxa"/>
            <w:gridSpan w:val="2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  <w:t>BLOQUE 4 – Acciones motrices en el medio natural</w:t>
            </w: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Comprende y resuelve, con la ayuda docente, acciones motrices para decodificar información y adaptar su motricidad de forma segura a situaciones con poca incertidumbre en contextos de centro o próximos al mismo.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4498" w:type="dxa"/>
            <w:gridSpan w:val="2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  <w:t>BLOQUE 5 – Acciones motrices con intenciones artísticas o expresivas</w:t>
            </w: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Representa, desde un guion pautado por el docente, personajes, acciones u objetos, etc., para resolver situaciones sugeridas utilizando alguno de los recursos expresivos del cuerpo individualmente, en parejas o en grupos con la intención de mostrarlo a </w:t>
            </w: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otros.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4498" w:type="dxa"/>
            <w:gridSpan w:val="2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808080" w:themeColor="background1" w:themeShade="80"/>
                <w:sz w:val="20"/>
                <w:szCs w:val="20"/>
              </w:rPr>
              <w:lastRenderedPageBreak/>
              <w:t>BLOQUE 6 – Gestión de la vida activa y valores</w:t>
            </w: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Respeta la diversidad de realidades corporales y de niveles de competencia motriz presentes en su clase, en especial en el aprendizaje de nuevas habilidades.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Muestra buena disposición para solucionar los conflictos de manera razonable.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Tiene interés por participar en las tareas presentadas.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Incorpora en sus rutinas el cuidado e higiene del cuerpo (por ejemplo el aseo tras la sesión de Educación Física).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rPr>
          <w:trHeight w:val="555"/>
          <w:jc w:val="center"/>
        </w:trPr>
        <w:tc>
          <w:tcPr>
            <w:tcW w:w="13487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Respeta las normas y reglas de juego.</w:t>
            </w:r>
          </w:p>
        </w:tc>
        <w:tc>
          <w:tcPr>
            <w:tcW w:w="1011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firstLine="360"/>
        <w:jc w:val="both"/>
        <w:rPr>
          <w:rFonts w:ascii="Century Gothic" w:hAnsi="Century Gothic" w:cstheme="minorHAnsi"/>
          <w:color w:val="C64847"/>
          <w:sz w:val="52"/>
          <w:szCs w:val="52"/>
        </w:rPr>
      </w:pPr>
      <w:r w:rsidRPr="00C8713F">
        <w:rPr>
          <w:rFonts w:ascii="Century Gothic" w:hAnsi="Century Gothic" w:cstheme="minorHAnsi"/>
          <w:color w:val="C64847"/>
          <w:sz w:val="52"/>
          <w:szCs w:val="52"/>
        </w:rPr>
        <w:t>Inglés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3"/>
        <w:gridCol w:w="709"/>
      </w:tblGrid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b/>
                <w:color w:val="C64847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C64847"/>
                <w:sz w:val="20"/>
                <w:szCs w:val="20"/>
              </w:rPr>
              <w:t>BLOQUE 1 – COMPRENSIÓN DE TEXTOS ORALES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Est.ING.1.1.3. Reconoce, de manera guiada, palabras y frases cortas en transacciones habituales sencillas y breves (instrucciones, indicaciones, peticiones, avisos), que le son transmitidas de manera lenta y clara, aunque sea necesario volver a escuchar lo dicho, pedir confirmación o apoyo gestual para hacer alguna aproximación al significado del mismo.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 xml:space="preserve">Est.ING.1.1.6. Identifica palabras y frases cortas, cuando escucha una presentación sobre temas cotidianos, como por ejemplo: uno mismo, juguetes y material escolar, </w:t>
            </w:r>
            <w:proofErr w:type="spellStart"/>
            <w:r w:rsidRPr="00DF0D16">
              <w:rPr>
                <w:rFonts w:ascii="Century Gothic" w:hAnsi="Century Gothic"/>
                <w:sz w:val="20"/>
                <w:szCs w:val="20"/>
              </w:rPr>
              <w:t>etc.para</w:t>
            </w:r>
            <w:proofErr w:type="spellEnd"/>
            <w:r w:rsidRPr="00DF0D16">
              <w:rPr>
                <w:rFonts w:ascii="Century Gothic" w:hAnsi="Century Gothic"/>
                <w:sz w:val="20"/>
                <w:szCs w:val="20"/>
              </w:rPr>
              <w:t xml:space="preserve"> hacer una aproximación al significado del mismo.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lastRenderedPageBreak/>
              <w:t>Est.ING.1.2.5. Identifica, de manera guiada, palabras y frases cortas  en conversaciones breves y sencillas en las que participa, que traten sobre temas cercanos (ej. identificación personal, ropa, adjetivos para personas y animales...) a partir de la identificación de los elementos lingüísticos y paralingüísticos básicos presentes, para interactuar adecuadamente, aunque sea necesario el uso de gestos.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Est.ING.1.3.3. Reconoce, de manera guiada, palabras y frases cortas en expresiones corrientes muy básicas (convenciones sociales; normas de cortesía) dirigidas a la satisfacción de necesidades sencillas y cotidianas (instrucciones, indicaciones, peticiones, avisos), previamente trabajadas.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Est.ING.1.4.3. Reconoce, de manera guiada, palabras y frases cortas en expresiones corrientes muy básicas, previamente trabajadas, en transacciones habituales sencillas y breves (instrucciones, indicaciones, peticiones, avisos) y reconoce fórmulas de saludos y despedidas; preguntas y respuestas sobre información personal (nombre, edad) o la posesión y el gusto, entre otras funciones comunicativas.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Est.ING.1.5.3. Reconoce, de manera guiada, estructuras sintácticas elementales relacionadas con información personal, posesión, ubicación de las cosas o gustos, en transacciones habituales y breves, dentro de un contexto cercano (p.ej.: el colegio).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Est.ING.1.6.3. Reconoce vocabulario limitado relacionado con temas próximos (p.ej.: identificación personal, adjetivos, preposiciones, ropa, familia, actividades y tiempo libre, animales, lugares, etc.) y los relaciona, de manera guiada, para tener a una idea general de lo que se le dice en transacciones habituales sencillas y breves (instrucciones, indicaciones, peticiones, avisos).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Est.ING.1.6.4. Identifica palabras y frases cortas cuando escucha una conversación sobre temas relacionados con rutinas diarias, identificación y/o posesiones personales, en contextos próximos (por ejemplo, en  el colegio...).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b/>
                <w:color w:val="C64847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C64847"/>
                <w:sz w:val="20"/>
                <w:szCs w:val="20"/>
              </w:rPr>
              <w:t xml:space="preserve">BLOQUE 2 – </w:t>
            </w:r>
            <w:r w:rsidRPr="00DF0D16">
              <w:rPr>
                <w:rFonts w:ascii="Century Gothic" w:hAnsi="Century Gothic"/>
                <w:b/>
                <w:bCs/>
                <w:color w:val="C64847"/>
                <w:sz w:val="20"/>
                <w:szCs w:val="20"/>
              </w:rPr>
              <w:t>PRODUCCIÓN DE TEXTOS ORALES: EXPRESIÓN E INTERACCIÓN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Est.ING.2.1.2. Participa de forma guiada en transacciones orales en el aula aunque sea repitiendo  frases de uso común  (p.ej.: en juegos) y se consideren normales las pausas y titubeos y el uso de gestos para reforzar el mensaje.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F0D16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DF0D16">
              <w:rPr>
                <w:rFonts w:ascii="Century Gothic" w:hAnsi="Century Gothic"/>
                <w:sz w:val="20"/>
                <w:szCs w:val="20"/>
              </w:rPr>
              <w:t>. IN. 2.4.2. Participa de forma guiada en transacciones orales en el aula aunque sea repitiendo  frases de uso común  (</w:t>
            </w:r>
            <w:proofErr w:type="spellStart"/>
            <w:r w:rsidRPr="00DF0D16">
              <w:rPr>
                <w:rFonts w:ascii="Century Gothic" w:hAnsi="Century Gothic"/>
                <w:sz w:val="20"/>
                <w:szCs w:val="20"/>
              </w:rPr>
              <w:t>p.e</w:t>
            </w:r>
            <w:proofErr w:type="spellEnd"/>
            <w:r w:rsidRPr="00DF0D16">
              <w:rPr>
                <w:rFonts w:ascii="Century Gothic" w:hAnsi="Century Gothic"/>
                <w:sz w:val="20"/>
                <w:szCs w:val="20"/>
              </w:rPr>
              <w:t>. en juegos) para intentar cumplir una determinada función comunicativa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lastRenderedPageBreak/>
              <w:t>Est.ING.2.5.2. Participa de forma guiada en transacciones orales en el aula aunque sea repitiendo  frases de uso común  (p.ej.: en juegos)  repitiendo estructuras básicas sencillas y muy utilizadas, aunque se cometan errores.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Est.ING.2.6.2. Participa de forma guiada en transacciones orales en el aula aunque sea repitiendo  frases de uso común  (</w:t>
            </w:r>
            <w:proofErr w:type="spellStart"/>
            <w:r w:rsidRPr="00DF0D16">
              <w:rPr>
                <w:rFonts w:ascii="Century Gothic" w:hAnsi="Century Gothic"/>
                <w:sz w:val="20"/>
                <w:szCs w:val="20"/>
              </w:rPr>
              <w:t>p.e</w:t>
            </w:r>
            <w:proofErr w:type="spellEnd"/>
            <w:r w:rsidRPr="00DF0D16">
              <w:rPr>
                <w:rFonts w:ascii="Century Gothic" w:hAnsi="Century Gothic"/>
                <w:sz w:val="20"/>
                <w:szCs w:val="20"/>
              </w:rPr>
              <w:t>. en juegos)  repitiendo estructuras básicas sencillas y muy utilizadas, aunque se cometan errores.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Est.ING.2.8.2. Participa de forma guiada en transacciones orales en el aula aunque sea repitiendo  frases de uso común  (p.ej.: en juegos)  intentando hacerse entender aunque sean frecuentes los titubeos.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b/>
                <w:color w:val="C64847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C64847"/>
                <w:sz w:val="20"/>
                <w:szCs w:val="20"/>
              </w:rPr>
              <w:t xml:space="preserve">BLOQUE 3 – </w:t>
            </w:r>
            <w:r w:rsidRPr="00DF0D16">
              <w:rPr>
                <w:rFonts w:ascii="Century Gothic" w:hAnsi="Century Gothic"/>
                <w:b/>
                <w:bCs/>
                <w:color w:val="C64847"/>
                <w:sz w:val="20"/>
                <w:szCs w:val="20"/>
              </w:rPr>
              <w:t>COMPRENSIÓN DE TEXTOS ESCRITOS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Est.ING.3.1.1. Identifica palabras y frases escritas en instrucciones muy simples, apoyándose en imágenes y en el profesor siempre que los contextos le sean familiares para poder descifrar las instrucciones en una tarea escolar.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Est.ING.3.3.3. Identifica las palabras y frases escritas en mensajes breves y sencillos (nota, postal) relativos a temas familiares para aprender a mostrar respeto a las particularidades socioculturales (de temas sobre por ejemplo, uno mismo, la familia, los amigos, la escuela, las mascotas) y así interpretar mejor el texto.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b/>
                <w:color w:val="C64847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C64847"/>
                <w:sz w:val="20"/>
                <w:szCs w:val="20"/>
              </w:rPr>
              <w:t>BLOQUE 4 -</w:t>
            </w:r>
            <w:r w:rsidRPr="00DF0D16">
              <w:rPr>
                <w:rFonts w:ascii="Century Gothic" w:hAnsi="Century Gothic"/>
                <w:b/>
                <w:bCs/>
                <w:color w:val="C64847"/>
                <w:sz w:val="20"/>
                <w:szCs w:val="20"/>
              </w:rPr>
              <w:t>PRODUCCIÓN DE TEXTOS ESCRITOS: EXPRESIÓN E INTERACCIÓN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 xml:space="preserve">Est.ING.4.1.1. Completa una ficha con datos personales, tiempo atmosférico, partes de un objeto o animal…,  seleccionándolos de un banco de palabras o copiándolas a partir de un modelo, y con la presencia de elementos </w:t>
            </w:r>
            <w:proofErr w:type="spellStart"/>
            <w:r w:rsidRPr="00DF0D16">
              <w:rPr>
                <w:rFonts w:ascii="Century Gothic" w:hAnsi="Century Gothic"/>
                <w:sz w:val="20"/>
                <w:szCs w:val="20"/>
              </w:rPr>
              <w:t>paratextuales</w:t>
            </w:r>
            <w:proofErr w:type="spellEnd"/>
            <w:r w:rsidRPr="00DF0D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 xml:space="preserve">Est.ING.4.2.2. Escribe textos muy breves y sencillos (notas, tarjetas) iniciándose en la utilización de alguna estrategia de planificación (uso de diccionario o ayuda…) o ejecución (fórmulas adecuadas al tipo de texto, incorporación de elementos </w:t>
            </w:r>
            <w:proofErr w:type="spellStart"/>
            <w:r w:rsidRPr="00DF0D16">
              <w:rPr>
                <w:rFonts w:ascii="Century Gothic" w:hAnsi="Century Gothic"/>
                <w:sz w:val="20"/>
                <w:szCs w:val="20"/>
              </w:rPr>
              <w:t>paratextuales</w:t>
            </w:r>
            <w:proofErr w:type="spellEnd"/>
            <w:r w:rsidRPr="00DF0D16">
              <w:rPr>
                <w:rFonts w:ascii="Century Gothic" w:hAnsi="Century Gothic"/>
                <w:sz w:val="20"/>
                <w:szCs w:val="20"/>
              </w:rPr>
              <w:t>...).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Est.ING.4.3.2. Escribe textos breves y sencillos (notas, tarjetas o postales), aplicando una estructura dada o seleccionando expresiones de un banco de estructuras, en los que da instrucciones básicas, felicita a alguien, da las gracias o se disculpa, o habla sobre sí mismo, o temas cercanos.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Est.ING.4.5.2. Escribe textos muy sencillos y breves en los que se presenta, habla de sí mismo (gustos, aspecto físico, posesión), felicita a alguien o habla sobre temas cercanos (familia, animales, material escolar), mostrando un control limitado de estructuras sintácticas y gramaticales sencillas, que reproduce de manera muy guiada.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3"/>
              </w:numPr>
              <w:spacing w:before="60" w:afterLines="60" w:after="144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lastRenderedPageBreak/>
              <w:t>Est.ING.4.7.2. Escribe textos muy sencillos y breves en los que se presenta, habla de sí mismo (gustos, aspecto físico, posesión), felicita a alguien o habla sobre temas cercanos (familia, animales, material escolar), siguiendo patrones gráficos y ortográficas muy básicos, aunque se cometan errores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F0" w:rsidRPr="00DF0D16" w:rsidRDefault="00BD26F0" w:rsidP="001A65FA">
            <w:pPr>
              <w:spacing w:before="60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365F91" w:themeColor="accent1" w:themeShade="BF"/>
          <w:sz w:val="52"/>
          <w:szCs w:val="52"/>
        </w:rPr>
      </w:pPr>
      <w:r w:rsidRPr="00C8713F">
        <w:rPr>
          <w:rFonts w:ascii="Century Gothic" w:hAnsi="Century Gothic" w:cstheme="minorHAnsi"/>
          <w:color w:val="365F91" w:themeColor="accent1" w:themeShade="BF"/>
          <w:sz w:val="52"/>
          <w:szCs w:val="52"/>
        </w:rPr>
        <w:t>Religión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3"/>
        <w:gridCol w:w="709"/>
      </w:tblGrid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  <w:t>BLOQUE 1 – El sentido religiosos del hombre.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Toma conciencia y expresa los momentos y las cosas que le hacen feliz a él y a las personas de su entorno.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Valora y agradece que Dios le </w:t>
            </w:r>
            <w:proofErr w:type="gramStart"/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ha</w:t>
            </w:r>
            <w:proofErr w:type="gramEnd"/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creado para ser feliz.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Lee y comprende el relato bíblico del Paraíso.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  <w:t>BLOQUE 2 – La revelación: Dios interviene en la historia.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Conoce, memoriza y reconstruye relatos bíblicos de la acción de Dios en la historia.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Escucha y describe con sus palabras momentos en los que Dios ayuda al pueblo de Israel.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  <w:t>BLOQUE 3 – Jesucristo, cumplimiento De la Historia de la Salvación.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Lee y expresa, verbal o gráficamente, el relato de la Anunciación. 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Conoce el relato del nacimiento de Jesús y descubre en la actitud y palabras de los personajes el valor profundo de la Navidad.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color w:val="365F91" w:themeColor="accent1" w:themeShade="BF"/>
                <w:sz w:val="20"/>
                <w:szCs w:val="20"/>
              </w:rPr>
              <w:t>BLOQUE 4 – Permanencia de Jesucristo en la historia: la Iglesia.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Conoce y explica con sus palabras el sentido del Bautismo.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Asocia los elementos materiales del agua, la luz y el óleo con su significado sacramental.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sz w:val="20"/>
                <w:szCs w:val="20"/>
              </w:rPr>
              <w:t>Construye un calendario donde ubica los diferentes tiempos litúrgicos.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BD26F0" w:rsidRDefault="00BD26F0" w:rsidP="00BD26F0">
      <w:pPr>
        <w:rPr>
          <w:b/>
          <w:sz w:val="32"/>
          <w:szCs w:val="32"/>
        </w:rPr>
      </w:pPr>
    </w:p>
    <w:p w:rsidR="00BD26F0" w:rsidRPr="00B43E64" w:rsidRDefault="00BD26F0" w:rsidP="00BD26F0">
      <w:pPr>
        <w:rPr>
          <w:rFonts w:ascii="Century Gothic" w:hAnsi="Century Gothic"/>
          <w:color w:val="FFC000"/>
          <w:sz w:val="52"/>
          <w:szCs w:val="52"/>
        </w:rPr>
      </w:pPr>
      <w:r w:rsidRPr="00B43E64">
        <w:rPr>
          <w:rFonts w:ascii="Century Gothic" w:hAnsi="Century Gothic"/>
          <w:color w:val="FFC000"/>
          <w:sz w:val="52"/>
          <w:szCs w:val="52"/>
        </w:rPr>
        <w:t xml:space="preserve">Música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8"/>
        <w:gridCol w:w="1794"/>
      </w:tblGrid>
      <w:tr w:rsidR="00BD26F0" w:rsidTr="001A65FA">
        <w:tc>
          <w:tcPr>
            <w:tcW w:w="12348" w:type="dxa"/>
            <w:shd w:val="clear" w:color="auto" w:fill="auto"/>
          </w:tcPr>
          <w:p w:rsidR="00BD26F0" w:rsidRPr="00B43E64" w:rsidRDefault="00BD26F0" w:rsidP="001A65FA">
            <w:pPr>
              <w:rPr>
                <w:b/>
                <w:color w:val="FFC000"/>
              </w:rPr>
            </w:pPr>
            <w:r w:rsidRPr="00B43E64">
              <w:rPr>
                <w:b/>
                <w:color w:val="FFC000"/>
              </w:rPr>
              <w:t>BLOQUE 1 – Escucha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  <w:tr w:rsidR="00BD26F0" w:rsidTr="001A65FA">
        <w:tc>
          <w:tcPr>
            <w:tcW w:w="12348" w:type="dxa"/>
            <w:shd w:val="clear" w:color="auto" w:fill="auto"/>
          </w:tcPr>
          <w:p w:rsidR="00BD26F0" w:rsidRDefault="00BD26F0" w:rsidP="001A65FA">
            <w:r>
              <w:t xml:space="preserve"> 1. Diferencia los sonidos por su origen y en función de sus cualidades: duración, intensidad, altura y timbre.  *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  <w:tr w:rsidR="00BD26F0" w:rsidTr="001A65FA">
        <w:tc>
          <w:tcPr>
            <w:tcW w:w="12348" w:type="dxa"/>
            <w:shd w:val="clear" w:color="auto" w:fill="auto"/>
          </w:tcPr>
          <w:p w:rsidR="00BD26F0" w:rsidRDefault="00BD26F0" w:rsidP="001A65FA">
            <w:r>
              <w:t xml:space="preserve"> 2. Aplica las normas de comportamiento en representaciones musicales.*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  <w:tr w:rsidR="00BD26F0" w:rsidTr="001A65FA">
        <w:tc>
          <w:tcPr>
            <w:tcW w:w="12348" w:type="dxa"/>
            <w:shd w:val="clear" w:color="auto" w:fill="auto"/>
          </w:tcPr>
          <w:p w:rsidR="00BD26F0" w:rsidRPr="00B43E64" w:rsidRDefault="00BD26F0" w:rsidP="001A65FA">
            <w:pPr>
              <w:rPr>
                <w:b/>
                <w:color w:val="FFC000"/>
              </w:rPr>
            </w:pPr>
            <w:r w:rsidRPr="00B43E64">
              <w:rPr>
                <w:b/>
                <w:color w:val="FFC000"/>
              </w:rPr>
              <w:t>BLOQUE 2 – Interpretación musical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  <w:tr w:rsidR="00BD26F0" w:rsidTr="001A65FA">
        <w:tc>
          <w:tcPr>
            <w:tcW w:w="12348" w:type="dxa"/>
            <w:shd w:val="clear" w:color="auto" w:fill="auto"/>
          </w:tcPr>
          <w:p w:rsidR="00BD26F0" w:rsidRDefault="00BD26F0" w:rsidP="001A65FA">
            <w:r>
              <w:t xml:space="preserve"> 3. Reproduce y lee ritmos, y entona melodías con figuras y notas conocidas.*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  <w:tr w:rsidR="00BD26F0" w:rsidTr="001A65FA">
        <w:tc>
          <w:tcPr>
            <w:tcW w:w="12348" w:type="dxa"/>
            <w:shd w:val="clear" w:color="auto" w:fill="auto"/>
          </w:tcPr>
          <w:p w:rsidR="00BD26F0" w:rsidRPr="00B43E64" w:rsidRDefault="00BD26F0" w:rsidP="001A65FA">
            <w:pPr>
              <w:rPr>
                <w:b/>
                <w:color w:val="FFC000"/>
              </w:rPr>
            </w:pPr>
            <w:r w:rsidRPr="00B43E64">
              <w:rPr>
                <w:b/>
                <w:color w:val="FFC000"/>
              </w:rPr>
              <w:t>BLOQUE 3 – La música, el movimiento y la danza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  <w:tr w:rsidR="00BD26F0" w:rsidTr="001A65FA">
        <w:tc>
          <w:tcPr>
            <w:tcW w:w="12348" w:type="dxa"/>
            <w:shd w:val="clear" w:color="auto" w:fill="auto"/>
          </w:tcPr>
          <w:p w:rsidR="00BD26F0" w:rsidRDefault="00BD26F0" w:rsidP="001A65FA">
            <w:r>
              <w:t xml:space="preserve"> 4. Adecua el movimiento corporal al ritmo y a la forma de la música. </w:t>
            </w:r>
          </w:p>
        </w:tc>
        <w:tc>
          <w:tcPr>
            <w:tcW w:w="1794" w:type="dxa"/>
            <w:shd w:val="clear" w:color="auto" w:fill="auto"/>
          </w:tcPr>
          <w:p w:rsidR="00BD26F0" w:rsidRDefault="00BD26F0" w:rsidP="001A65FA"/>
        </w:tc>
      </w:tr>
    </w:tbl>
    <w:p w:rsidR="00BD26F0" w:rsidRDefault="00BD26F0" w:rsidP="00BD26F0"/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76923C" w:themeColor="accent3" w:themeShade="BF"/>
          <w:sz w:val="52"/>
          <w:szCs w:val="52"/>
        </w:rPr>
      </w:pPr>
      <w:r w:rsidRPr="00C8713F">
        <w:rPr>
          <w:rFonts w:ascii="Century Gothic" w:hAnsi="Century Gothic" w:cstheme="minorHAnsi"/>
          <w:color w:val="76923C" w:themeColor="accent3" w:themeShade="BF"/>
          <w:sz w:val="52"/>
          <w:szCs w:val="52"/>
        </w:rPr>
        <w:lastRenderedPageBreak/>
        <w:t>Plástica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3"/>
        <w:gridCol w:w="709"/>
      </w:tblGrid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="60" w:after="60"/>
              <w:jc w:val="both"/>
              <w:rPr>
                <w:rFonts w:ascii="Century Gothic" w:eastAsia="Times New Roman" w:hAnsi="Century Gothic" w:cs="Times New Roman"/>
                <w:i/>
                <w:iCs/>
                <w:color w:val="76923C" w:themeColor="accent3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bCs/>
                <w:color w:val="76923C" w:themeColor="accent3" w:themeShade="BF"/>
                <w:sz w:val="20"/>
                <w:szCs w:val="20"/>
              </w:rPr>
              <w:t xml:space="preserve">BLOQUE 1: </w:t>
            </w:r>
            <w:r w:rsidRPr="00DF0D16">
              <w:rPr>
                <w:rFonts w:ascii="Century Gothic" w:eastAsia="Times New Roman" w:hAnsi="Century Gothic" w:cs="Times New Roman"/>
                <w:b/>
                <w:color w:val="76923C" w:themeColor="accent3" w:themeShade="BF"/>
                <w:sz w:val="20"/>
                <w:szCs w:val="20"/>
              </w:rPr>
              <w:t>Educación audiovisual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.Distingue entre imágenes fijas y en movimiento de su entorno.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Elabora murales y carteles con intencionalidad comunicativa utilizando diferentes técnicas plásticas (collage, manchas, trazo espontáneo,…) considerando los conceptos de tamaño y proporción.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b/>
                <w:color w:val="76923C" w:themeColor="accent3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bCs/>
                <w:color w:val="76923C" w:themeColor="accent3" w:themeShade="BF"/>
                <w:sz w:val="20"/>
                <w:szCs w:val="20"/>
              </w:rPr>
              <w:t xml:space="preserve">BLOQUE 2: </w:t>
            </w:r>
            <w:r w:rsidRPr="00DF0D16">
              <w:rPr>
                <w:rFonts w:ascii="Century Gothic" w:eastAsia="Times New Roman" w:hAnsi="Century Gothic" w:cs="Times New Roman"/>
                <w:b/>
                <w:color w:val="76923C" w:themeColor="accent3" w:themeShade="BF"/>
                <w:sz w:val="20"/>
                <w:szCs w:val="20"/>
              </w:rPr>
              <w:t>Expresión artística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Traza distintos tipos de línea: curva, recta, horizontal, vertical, oblicua, ondulada, quebrada.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b/>
                <w:color w:val="76923C" w:themeColor="accent3" w:themeShade="BF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Times New Roman"/>
                <w:b/>
                <w:bCs/>
                <w:color w:val="76923C" w:themeColor="accent3" w:themeShade="BF"/>
                <w:sz w:val="20"/>
                <w:szCs w:val="20"/>
              </w:rPr>
              <w:t xml:space="preserve">BLOQUE 3: </w:t>
            </w:r>
            <w:r w:rsidRPr="00DF0D16">
              <w:rPr>
                <w:rFonts w:ascii="Century Gothic" w:eastAsia="Times New Roman" w:hAnsi="Century Gothic" w:cs="Times New Roman"/>
                <w:b/>
                <w:color w:val="76923C" w:themeColor="accent3" w:themeShade="BF"/>
                <w:sz w:val="20"/>
                <w:szCs w:val="20"/>
              </w:rPr>
              <w:t>Dibujo geométrico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Traza, utilizando la regla, líneas, rectas sobre una cuadrícula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Observa y reconoce formas circulares en elementos del entorno y las utiliza para dibujar circunferencias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F0D16">
              <w:rPr>
                <w:rFonts w:ascii="Century Gothic" w:eastAsia="Times New Roman" w:hAnsi="Century Gothic" w:cs="Arial"/>
                <w:sz w:val="20"/>
                <w:szCs w:val="20"/>
              </w:rPr>
              <w:t>Observa y reconoce conceptos geométricos básicos en elementos del entorno presentes en edificios, mobiliario urbano o señales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jc w:val="both"/>
        <w:rPr>
          <w:rFonts w:ascii="Century Gothic" w:hAnsi="Century Gothic" w:cstheme="minorHAnsi"/>
          <w:color w:val="7030A0"/>
          <w:sz w:val="52"/>
          <w:szCs w:val="52"/>
        </w:rPr>
      </w:pPr>
    </w:p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color w:val="7030A0"/>
          <w:sz w:val="52"/>
          <w:szCs w:val="52"/>
        </w:rPr>
      </w:pPr>
      <w:r>
        <w:rPr>
          <w:rFonts w:ascii="Century Gothic" w:hAnsi="Century Gothic" w:cstheme="minorHAnsi"/>
          <w:color w:val="7030A0"/>
          <w:sz w:val="52"/>
          <w:szCs w:val="52"/>
        </w:rPr>
        <w:t xml:space="preserve">Valores </w:t>
      </w:r>
      <w:r w:rsidRPr="00C8713F">
        <w:rPr>
          <w:rFonts w:ascii="Century Gothic" w:hAnsi="Century Gothic" w:cstheme="minorHAnsi"/>
          <w:color w:val="7030A0"/>
          <w:sz w:val="52"/>
          <w:szCs w:val="52"/>
        </w:rPr>
        <w:t>Sociales y Cívicos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3"/>
        <w:gridCol w:w="709"/>
      </w:tblGrid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BLOQUE 1 – Identidad y dignidad de la persona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Conoce el valor del respeto y la dignidad personal y las practica en las relaciones con sus compañeros.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Participa en actividades grupales de forma autónoma para la consecución de objetivos.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Muestra con las pautas del docente una actitud de compromiso en la ejecución de las responsabilidades asignadas.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Identifica con ayuda del docente problemas sociales presentes en el ámbito escolar.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Identifica rasgos característicos de su personalidad.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Identifica y verbaliza rutinas de pensamiento con ayuda.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Reconoce sus sentimientos, necesidades y derechos en el aula y actividades grupales con ayuda del docente.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BLOQUE 2 – La comprensión y el respeto en las relaciones interpersonales.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Identifica con ayuda del adulto, los elementos de la comunicación verbal y no verbal trabajados en el aula y los pone en práctica (por ejemplo tono, lenguaje corporal) en alguna de sus intervenciones.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Dialoga sobre un tema dado escuchando con atención a la persona que está hablando y exponiendo su opinión de forma respetuosa con la moderación del adulto.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Reconoce y manifiesta habilidades sociales en sus actuaciones en el aula con ayuda del docente.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Reconoce con ayuda del docente las cualidades de sus amigos y emite cumplidos.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Forma parte activa en las dinámicas de grupo.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F0D16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BLOQUE 3 – La convivencia y los valores sociales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Desarrolla tareas sencillas en colaboración con otros compañeros y la ayuda del adulto.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Conoce y cumple las reglas la mayoría de las veces del trabajo en equipo bajo la supervisión del docente.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Conoce las normas de convivencia del aula, su importancia y participa en su elaboración con la ayuda del docente.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sz w:val="20"/>
                <w:szCs w:val="20"/>
              </w:rPr>
              <w:t>Conoce y respeta los derechos y deberes del centro con ayuda del docente.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Conoce los derechos básicos de salud, cariño y educación de los niños y niñas y conoce las consecuencias de su carencia con ayuda del adulto</w:t>
            </w:r>
            <w:r w:rsidRPr="00DF0D16">
              <w:rPr>
                <w:rFonts w:ascii="Century Gothic" w:hAnsi="Century Gothic"/>
                <w:color w:val="0000FF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Realiza diferentes tipos de actividades independientemente de su sexo.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Entiende con ayuda del docente la igualdad de derechos entre niños y niñas.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Participa con interés en iniciativas planteadas en la escuela para el uso adecuado de los bienes naturales exponiendo los motivos con ayuda del adulto.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Conoce e identifica con ayuda del docente los cambios en el medio cercano provocados por el ser humano en el medio.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6F0" w:rsidRPr="00DF0D16" w:rsidTr="001A65FA">
        <w:tc>
          <w:tcPr>
            <w:tcW w:w="13433" w:type="dxa"/>
            <w:shd w:val="clear" w:color="auto" w:fill="auto"/>
          </w:tcPr>
          <w:p w:rsidR="00BD26F0" w:rsidRPr="00DF0D16" w:rsidRDefault="00BD26F0" w:rsidP="00BD26F0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0D16">
              <w:rPr>
                <w:rFonts w:ascii="Century Gothic" w:hAnsi="Century Gothic"/>
                <w:color w:val="000000"/>
                <w:sz w:val="20"/>
                <w:szCs w:val="20"/>
              </w:rPr>
              <w:t>Conoce las normas básicas de tráfico y comprende la necesidad de su cumplimiento para la prevención de accidentes con ayuda del adulto y las tecnologías de la información y comunicación.</w:t>
            </w:r>
          </w:p>
        </w:tc>
        <w:tc>
          <w:tcPr>
            <w:tcW w:w="709" w:type="dxa"/>
            <w:shd w:val="clear" w:color="auto" w:fill="auto"/>
          </w:tcPr>
          <w:p w:rsidR="00BD26F0" w:rsidRPr="00DF0D16" w:rsidRDefault="00BD26F0" w:rsidP="001A65FA">
            <w:pPr>
              <w:spacing w:beforeLines="60" w:before="144" w:afterLines="60" w:after="14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26F0" w:rsidRPr="00C8713F" w:rsidRDefault="00BD26F0" w:rsidP="00BD26F0">
      <w:pPr>
        <w:ind w:left="360"/>
        <w:jc w:val="both"/>
        <w:rPr>
          <w:rFonts w:ascii="Century Gothic" w:hAnsi="Century Gothic" w:cstheme="minorHAnsi"/>
          <w:sz w:val="52"/>
          <w:szCs w:val="52"/>
        </w:rPr>
      </w:pPr>
    </w:p>
    <w:p w:rsidR="004B7F52" w:rsidRDefault="004B7F52">
      <w:bookmarkStart w:id="1" w:name="_GoBack"/>
      <w:bookmarkEnd w:id="1"/>
    </w:p>
    <w:sectPr w:rsidR="004B7F52" w:rsidSect="00BD2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3E5"/>
    <w:multiLevelType w:val="hybridMultilevel"/>
    <w:tmpl w:val="E5CC6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698D"/>
    <w:multiLevelType w:val="hybridMultilevel"/>
    <w:tmpl w:val="203E6866"/>
    <w:lvl w:ilvl="0" w:tplc="83AE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20D05"/>
    <w:multiLevelType w:val="multilevel"/>
    <w:tmpl w:val="DAC666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TtuloMemoria20152016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096CAA"/>
    <w:multiLevelType w:val="hybridMultilevel"/>
    <w:tmpl w:val="641AA2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B2FEF"/>
    <w:multiLevelType w:val="hybridMultilevel"/>
    <w:tmpl w:val="4D5425F4"/>
    <w:lvl w:ilvl="0" w:tplc="49EC4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B2720"/>
    <w:multiLevelType w:val="hybridMultilevel"/>
    <w:tmpl w:val="739463D0"/>
    <w:lvl w:ilvl="0" w:tplc="9C7E14F8">
      <w:start w:val="1"/>
      <w:numFmt w:val="decimal"/>
      <w:pStyle w:val="NIVEL1PARAELNDICE"/>
      <w:lvlText w:val="%1."/>
      <w:lvlJc w:val="left"/>
      <w:pPr>
        <w:ind w:left="720" w:hanging="360"/>
      </w:pPr>
      <w:rPr>
        <w:sz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0"/>
    <w:rsid w:val="00452A25"/>
    <w:rsid w:val="00491B62"/>
    <w:rsid w:val="004B7F52"/>
    <w:rsid w:val="00B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F0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2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BECERACOLUMNA">
    <w:name w:val="CABECERA COLUMNA"/>
    <w:basedOn w:val="Fuentedeprrafopredeter"/>
    <w:uiPriority w:val="1"/>
    <w:qFormat/>
    <w:rsid w:val="00491B62"/>
    <w:rPr>
      <w:rFonts w:cs="Arial"/>
      <w:b/>
      <w:color w:val="000000"/>
      <w:sz w:val="16"/>
      <w:szCs w:val="16"/>
    </w:rPr>
  </w:style>
  <w:style w:type="character" w:customStyle="1" w:styleId="TEXTOCOLUMNA">
    <w:name w:val="TEXTO COLUMNA"/>
    <w:basedOn w:val="Fuentedeprrafopredeter"/>
    <w:uiPriority w:val="1"/>
    <w:qFormat/>
    <w:rsid w:val="00491B62"/>
    <w:rPr>
      <w:rFonts w:cs="Arial"/>
      <w:color w:val="000000"/>
      <w:sz w:val="16"/>
      <w:szCs w:val="16"/>
    </w:rPr>
  </w:style>
  <w:style w:type="paragraph" w:customStyle="1" w:styleId="2TtuloMemoria20152016">
    <w:name w:val="2 Título Memoria 2015 2016"/>
    <w:basedOn w:val="Prrafodelista"/>
    <w:autoRedefine/>
    <w:qFormat/>
    <w:rsid w:val="00452A25"/>
    <w:pPr>
      <w:numPr>
        <w:ilvl w:val="1"/>
        <w:numId w:val="1"/>
      </w:numPr>
      <w:tabs>
        <w:tab w:val="left" w:pos="142"/>
      </w:tabs>
      <w:spacing w:line="240" w:lineRule="auto"/>
      <w:jc w:val="both"/>
    </w:pPr>
    <w:rPr>
      <w:rFonts w:ascii="Comic Sans MS" w:eastAsia="Calibri" w:hAnsi="Comic Sans MS" w:cs="Times New Roman"/>
      <w:sz w:val="24"/>
      <w:u w:val="single"/>
    </w:rPr>
  </w:style>
  <w:style w:type="paragraph" w:styleId="Prrafodelista">
    <w:name w:val="List Paragraph"/>
    <w:basedOn w:val="Normal"/>
    <w:uiPriority w:val="34"/>
    <w:qFormat/>
    <w:rsid w:val="00452A25"/>
    <w:pPr>
      <w:ind w:left="720"/>
      <w:contextualSpacing/>
    </w:pPr>
  </w:style>
  <w:style w:type="paragraph" w:customStyle="1" w:styleId="NIVEL1PARAELNDICE">
    <w:name w:val="NIVEL 1 PARA EL ÍNDICE"/>
    <w:basedOn w:val="Ttulo1"/>
    <w:autoRedefine/>
    <w:qFormat/>
    <w:rsid w:val="00BD26F0"/>
    <w:pPr>
      <w:numPr>
        <w:numId w:val="6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shd w:val="clear" w:color="auto" w:fill="BFBFBF" w:themeFill="background1" w:themeFillShade="BF"/>
      <w:tabs>
        <w:tab w:val="num" w:pos="360"/>
      </w:tabs>
      <w:spacing w:line="240" w:lineRule="auto"/>
      <w:ind w:left="0" w:firstLine="0"/>
      <w:jc w:val="center"/>
    </w:pPr>
    <w:rPr>
      <w:rFonts w:ascii="Century Gothic" w:hAnsi="Century Gothic" w:cstheme="minorHAnsi"/>
      <w:caps/>
      <w:color w:val="auto"/>
      <w:sz w:val="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D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F0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2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BECERACOLUMNA">
    <w:name w:val="CABECERA COLUMNA"/>
    <w:basedOn w:val="Fuentedeprrafopredeter"/>
    <w:uiPriority w:val="1"/>
    <w:qFormat/>
    <w:rsid w:val="00491B62"/>
    <w:rPr>
      <w:rFonts w:cs="Arial"/>
      <w:b/>
      <w:color w:val="000000"/>
      <w:sz w:val="16"/>
      <w:szCs w:val="16"/>
    </w:rPr>
  </w:style>
  <w:style w:type="character" w:customStyle="1" w:styleId="TEXTOCOLUMNA">
    <w:name w:val="TEXTO COLUMNA"/>
    <w:basedOn w:val="Fuentedeprrafopredeter"/>
    <w:uiPriority w:val="1"/>
    <w:qFormat/>
    <w:rsid w:val="00491B62"/>
    <w:rPr>
      <w:rFonts w:cs="Arial"/>
      <w:color w:val="000000"/>
      <w:sz w:val="16"/>
      <w:szCs w:val="16"/>
    </w:rPr>
  </w:style>
  <w:style w:type="paragraph" w:customStyle="1" w:styleId="2TtuloMemoria20152016">
    <w:name w:val="2 Título Memoria 2015 2016"/>
    <w:basedOn w:val="Prrafodelista"/>
    <w:autoRedefine/>
    <w:qFormat/>
    <w:rsid w:val="00452A25"/>
    <w:pPr>
      <w:numPr>
        <w:ilvl w:val="1"/>
        <w:numId w:val="1"/>
      </w:numPr>
      <w:tabs>
        <w:tab w:val="left" w:pos="142"/>
      </w:tabs>
      <w:spacing w:line="240" w:lineRule="auto"/>
      <w:jc w:val="both"/>
    </w:pPr>
    <w:rPr>
      <w:rFonts w:ascii="Comic Sans MS" w:eastAsia="Calibri" w:hAnsi="Comic Sans MS" w:cs="Times New Roman"/>
      <w:sz w:val="24"/>
      <w:u w:val="single"/>
    </w:rPr>
  </w:style>
  <w:style w:type="paragraph" w:styleId="Prrafodelista">
    <w:name w:val="List Paragraph"/>
    <w:basedOn w:val="Normal"/>
    <w:uiPriority w:val="34"/>
    <w:qFormat/>
    <w:rsid w:val="00452A25"/>
    <w:pPr>
      <w:ind w:left="720"/>
      <w:contextualSpacing/>
    </w:pPr>
  </w:style>
  <w:style w:type="paragraph" w:customStyle="1" w:styleId="NIVEL1PARAELNDICE">
    <w:name w:val="NIVEL 1 PARA EL ÍNDICE"/>
    <w:basedOn w:val="Ttulo1"/>
    <w:autoRedefine/>
    <w:qFormat/>
    <w:rsid w:val="00BD26F0"/>
    <w:pPr>
      <w:numPr>
        <w:numId w:val="6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shd w:val="clear" w:color="auto" w:fill="BFBFBF" w:themeFill="background1" w:themeFillShade="BF"/>
      <w:tabs>
        <w:tab w:val="num" w:pos="360"/>
      </w:tabs>
      <w:spacing w:line="240" w:lineRule="auto"/>
      <w:ind w:left="0" w:firstLine="0"/>
      <w:jc w:val="center"/>
    </w:pPr>
    <w:rPr>
      <w:rFonts w:ascii="Century Gothic" w:hAnsi="Century Gothic" w:cstheme="minorHAnsi"/>
      <w:caps/>
      <w:color w:val="auto"/>
      <w:sz w:val="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D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3557</Words>
  <Characters>19564</Characters>
  <Application>Microsoft Office Word</Application>
  <DocSecurity>0</DocSecurity>
  <Lines>163</Lines>
  <Paragraphs>46</Paragraphs>
  <ScaleCrop>false</ScaleCrop>
  <Company/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2016-09-08T12:06:00Z</dcterms:created>
  <dcterms:modified xsi:type="dcterms:W3CDTF">2016-09-08T12:06:00Z</dcterms:modified>
</cp:coreProperties>
</file>